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  <w:gridCol w:w="1417"/>
      </w:tblGrid>
      <w:tr w:rsidR="001B2B78" w:rsidRPr="001B2B78" w:rsidTr="001B2B78">
        <w:trPr>
          <w:trHeight w:val="1185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5DC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bookmarkStart w:id="0" w:name="RANGE!A1:C54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ОТЧЕТ </w:t>
            </w:r>
          </w:p>
          <w:p w:rsidR="00244648" w:rsidRDefault="001B2B78" w:rsidP="0024464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О РАБОТЕ  КОНТРОЛЬНО-РЕВИЗИОННОЙ КОМИССИИ ЕТКУЛЬСКОГО МУНИЦИПАЛЬНОГО РАЙОНА </w:t>
            </w:r>
          </w:p>
          <w:p w:rsidR="001B2B78" w:rsidRPr="001B2B78" w:rsidRDefault="00244648" w:rsidP="00B960C1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за 2014</w:t>
            </w:r>
            <w:bookmarkEnd w:id="0"/>
            <w:r>
              <w:rPr>
                <w:rFonts w:eastAsia="Times New Roman"/>
                <w:b/>
                <w:bCs/>
                <w:szCs w:val="24"/>
                <w:lang w:eastAsia="ru-RU"/>
              </w:rPr>
              <w:t xml:space="preserve"> год</w:t>
            </w:r>
          </w:p>
        </w:tc>
      </w:tr>
      <w:tr w:rsidR="001B2B78" w:rsidRPr="001B2B78" w:rsidTr="009876C7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Код стр</w:t>
            </w:r>
            <w:r w:rsidR="009876C7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Значение показателя</w:t>
            </w:r>
          </w:p>
        </w:tc>
      </w:tr>
      <w:tr w:rsidR="001B2B78" w:rsidRPr="001B2B78" w:rsidTr="009876C7">
        <w:trPr>
          <w:trHeight w:val="367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I. Сведения о проведенных контрольных мероприятиях</w:t>
            </w:r>
          </w:p>
        </w:tc>
      </w:tr>
      <w:tr w:rsidR="001B2B78" w:rsidRPr="001B2B78" w:rsidTr="00EB14C0">
        <w:trPr>
          <w:trHeight w:val="11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7135DC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Количество проведенных контрольных мероприятий, </w:t>
            </w:r>
            <w:r w:rsidR="007135DC">
              <w:rPr>
                <w:rFonts w:eastAsia="Times New Roman"/>
                <w:b/>
                <w:bCs/>
                <w:szCs w:val="24"/>
                <w:lang w:eastAsia="ru-RU"/>
              </w:rPr>
              <w:t>включая совместные с Контрольно-счетной палатой Челябинской области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, правоохранительными органами, а также иными органами финансового контроля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25</w:t>
            </w:r>
          </w:p>
        </w:tc>
      </w:tr>
      <w:tr w:rsidR="001B2B78" w:rsidRPr="001B2B78" w:rsidTr="00EB14C0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Количество встречных проверок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</w:tr>
      <w:tr w:rsidR="001B2B78" w:rsidRPr="001B2B78" w:rsidTr="00EB14C0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Количество контрольных мероприятий, по результатам которых выявлены финансовые нарушения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</w:tr>
      <w:tr w:rsidR="001B2B78" w:rsidRPr="001B2B78" w:rsidTr="009876C7">
        <w:trPr>
          <w:trHeight w:val="461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II. Сведения о проведенных экспертно-аналитических мероприятиях</w:t>
            </w:r>
          </w:p>
        </w:tc>
      </w:tr>
      <w:tr w:rsidR="001B2B78" w:rsidRPr="001B2B78" w:rsidTr="00EB14C0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Количество проведенных экспертно-аналитических мероприятий (единиц) 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26</w:t>
            </w:r>
          </w:p>
        </w:tc>
      </w:tr>
      <w:tr w:rsidR="001B2B78" w:rsidRPr="001B2B78" w:rsidTr="00EB14C0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4.1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подготовка экспертных заключений на поступившие проекты решений, районных программ и иных нормативных правовых актов Еткульского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1B2B78" w:rsidRPr="001B2B78" w:rsidTr="00EB14C0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4.2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подготовка иных экспертно-аналитических материалов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24</w:t>
            </w:r>
          </w:p>
        </w:tc>
      </w:tr>
      <w:tr w:rsidR="001B2B78" w:rsidRPr="001B2B78" w:rsidTr="009876C7">
        <w:trPr>
          <w:trHeight w:val="376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III. Сведения о выявленных нарушениях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Нецелевое использование средств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5.1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5.2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6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Неэффективное использование средств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1583,7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6.1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765,1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6.2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244648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818,6</w:t>
            </w:r>
          </w:p>
        </w:tc>
      </w:tr>
      <w:tr w:rsidR="001B2B78" w:rsidRPr="001B2B78" w:rsidTr="009876C7">
        <w:trPr>
          <w:trHeight w:val="8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Нарушения законодательства о бухгалтерском учете и (или) требований по составлению бюджетной отчетности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244648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1895,7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7.1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244648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1895,7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7.2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Нарушения в учете и управлении муниципальным имуществом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244648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9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Нарушения законодательства Российской Федерации о размещении заказов для государственных и муниципальных нужд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1591,1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9.1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133,8</w:t>
            </w:r>
          </w:p>
        </w:tc>
      </w:tr>
      <w:tr w:rsidR="001B2B78" w:rsidRPr="001B2B78" w:rsidTr="00EB14C0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9.2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78" w:rsidRPr="009876C7" w:rsidRDefault="00B960C1" w:rsidP="001B2B78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1457,3</w:t>
            </w:r>
          </w:p>
        </w:tc>
      </w:tr>
      <w:tr w:rsidR="001B2B78" w:rsidRPr="001B2B78" w:rsidTr="009876C7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Несоблюдение установленных процедур и требований бюджетного законодательства Российской Федерации при исполнении бюджетов (</w:t>
            </w:r>
            <w:proofErr w:type="spell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тыс</w:t>
            </w:r>
            <w:proofErr w:type="gram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.р</w:t>
            </w:r>
            <w:proofErr w:type="gram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ублей</w:t>
            </w:r>
            <w:proofErr w:type="spell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)</w:t>
            </w:r>
            <w:r w:rsidRPr="001B2B78">
              <w:rPr>
                <w:rFonts w:eastAsia="Times New Roman"/>
                <w:szCs w:val="24"/>
                <w:lang w:eastAsia="ru-RU"/>
              </w:rPr>
              <w:br/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10.1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1B2B78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B2B78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11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Количество выявленных нарушений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46</w:t>
            </w:r>
          </w:p>
        </w:tc>
      </w:tr>
      <w:tr w:rsidR="001B2B78" w:rsidRPr="001B2B78" w:rsidTr="009876C7">
        <w:trPr>
          <w:trHeight w:val="371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Раздел IV Сведения об устранении нарушений, предотвращении бюджетных потерь </w:t>
            </w:r>
          </w:p>
        </w:tc>
      </w:tr>
      <w:tr w:rsidR="00EB14C0" w:rsidRPr="001B2B78" w:rsidTr="00EB14C0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Устранено финансовых нарушений, выявленных в отчетном году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B960C1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2377,2</w:t>
            </w:r>
          </w:p>
        </w:tc>
      </w:tr>
      <w:tr w:rsidR="00EB14C0" w:rsidRPr="001B2B78" w:rsidTr="00EB14C0">
        <w:trPr>
          <w:trHeight w:val="3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том числе восстановлено средств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B960C1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43,2</w:t>
            </w:r>
          </w:p>
        </w:tc>
      </w:tr>
      <w:tr w:rsidR="00EB14C0" w:rsidRPr="001B2B78" w:rsidTr="00EB14C0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13.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Устранено финансовых нарушений, выявленных в периоды, предшествующие отчетному году (тыс. рублей)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244648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36,8</w:t>
            </w:r>
          </w:p>
        </w:tc>
      </w:tr>
      <w:tr w:rsidR="00EB14C0" w:rsidRPr="001B2B78" w:rsidTr="00EB14C0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13.1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том числе восстановлено средств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244648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B14C0" w:rsidRPr="001B2B78" w:rsidTr="00EB14C0">
        <w:trPr>
          <w:trHeight w:val="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EB14C0" w:rsidP="00EB14C0">
            <w:p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Предотвращено бюджетных потерь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C0" w:rsidRDefault="00B960C1" w:rsidP="006347DE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156,0</w:t>
            </w:r>
          </w:p>
        </w:tc>
      </w:tr>
      <w:tr w:rsidR="001B2B78" w:rsidRPr="001B2B78" w:rsidTr="009876C7">
        <w:trPr>
          <w:trHeight w:val="618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V. Сведения о мерах, принятых по результатам контрольных и экспертно-аналитических  мероприятий по выявленным нарушениям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Рассмотрено материалов контрольных и экспертно-аналитических мероприятий на заседаниях Комиссии по итогам проверок и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ревизий в учреждениях и администрациях сельских поселений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Направлено предписаний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244648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Не выполнено предписаний, </w:t>
            </w:r>
            <w:proofErr w:type="gram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сроки</w:t>
            </w:r>
            <w:proofErr w:type="gram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Направлено представлений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</w:tr>
      <w:tr w:rsidR="001B2B78" w:rsidRPr="001B2B78" w:rsidTr="009876C7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Не выполнено представлений, </w:t>
            </w:r>
            <w:proofErr w:type="gram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сроки</w:t>
            </w:r>
            <w:proofErr w:type="gram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Направлено  документов в органы государственной власти Челябинской области и органов местного самоуправления по результатам контрольных и экспертно-аналитических мероприятий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38</w:t>
            </w:r>
          </w:p>
        </w:tc>
      </w:tr>
      <w:tr w:rsidR="001B2B78" w:rsidRPr="001B2B78" w:rsidTr="009876C7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7135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</w:t>
            </w:r>
            <w:r w:rsidR="007135DC">
              <w:rPr>
                <w:rFonts w:eastAsia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Передано материалов контрольных мероприятий в правоохранительные органы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</w:tr>
      <w:tr w:rsidR="007135DC" w:rsidRPr="001B2B78" w:rsidTr="009876C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Реализовано органами государственной власти и органами местного самоуправления предложений по результатам контрольных и экспертно-аналитических мероприятий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29</w:t>
            </w:r>
          </w:p>
        </w:tc>
      </w:tr>
      <w:tr w:rsidR="007135DC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Возбуждено уголовных дел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7135DC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Привлечено к административной ответственности 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7135DC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Привлечено к дисциплинарной ответственности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7135DC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26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Привлечено к материальной ответственности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443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V.  Освещение деятельности Контрольно-ревизионной комиссии</w:t>
            </w:r>
          </w:p>
        </w:tc>
      </w:tr>
      <w:tr w:rsidR="001B2B78" w:rsidRPr="001B2B78" w:rsidTr="00EB14C0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7135DC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27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Информация о деятельности Контрольно-ревизионной комиссии Еткульского муниципального района в средствах массовой информации (количество материалов)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4</w:t>
            </w:r>
          </w:p>
        </w:tc>
      </w:tr>
      <w:tr w:rsidR="001B2B78" w:rsidRPr="001B2B78" w:rsidTr="00EB14C0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7135DC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27</w:t>
            </w:r>
            <w:r w:rsidR="001B2B78" w:rsidRPr="001B2B78">
              <w:rPr>
                <w:rFonts w:eastAsia="Times New Roman"/>
                <w:szCs w:val="24"/>
                <w:lang w:eastAsia="ru-RU"/>
              </w:rPr>
              <w:t>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7135DC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на сайте Еткульского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1B2B78" w:rsidRPr="001B2B78" w:rsidTr="00EB14C0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7135DC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27</w:t>
            </w:r>
            <w:r w:rsidR="001B2B78" w:rsidRPr="001B2B78">
              <w:rPr>
                <w:rFonts w:eastAsia="Times New Roman"/>
                <w:szCs w:val="24"/>
                <w:lang w:eastAsia="ru-RU"/>
              </w:rPr>
              <w:t>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7135DC" w:rsidP="007135DC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на сайте Контрольно-счетной палаты Челябинской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6347DE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EB14C0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7135DC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2</w:t>
            </w:r>
            <w:r w:rsidR="007135DC">
              <w:rPr>
                <w:rFonts w:eastAsia="Times New Roman"/>
                <w:szCs w:val="24"/>
                <w:lang w:eastAsia="ru-RU"/>
              </w:rPr>
              <w:t>7</w:t>
            </w:r>
            <w:r w:rsidRPr="001B2B78">
              <w:rPr>
                <w:rFonts w:eastAsia="Times New Roman"/>
                <w:szCs w:val="24"/>
                <w:lang w:eastAsia="ru-RU"/>
              </w:rPr>
              <w:t>.3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в печатных изданиях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B960C1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  <w:bookmarkStart w:id="1" w:name="_GoBack"/>
            <w:bookmarkEnd w:id="1"/>
          </w:p>
        </w:tc>
      </w:tr>
    </w:tbl>
    <w:p w:rsidR="00211530" w:rsidRDefault="00211530"/>
    <w:p w:rsidR="00955263" w:rsidRDefault="00955263" w:rsidP="00955263">
      <w:pPr>
        <w:tabs>
          <w:tab w:val="left" w:pos="1701"/>
        </w:tabs>
        <w:spacing w:after="0" w:line="240" w:lineRule="auto"/>
        <w:jc w:val="both"/>
      </w:pPr>
      <w:r>
        <w:t>Председатель контрольно-ревизионной комиссии</w:t>
      </w:r>
    </w:p>
    <w:p w:rsidR="00955263" w:rsidRDefault="00955263" w:rsidP="00955263">
      <w:pPr>
        <w:tabs>
          <w:tab w:val="left" w:pos="1701"/>
        </w:tabs>
        <w:spacing w:after="0" w:line="240" w:lineRule="auto"/>
        <w:jc w:val="both"/>
      </w:pPr>
      <w:r>
        <w:t>Еткульского муниципального района                        ______________       Г.А. Денисов</w:t>
      </w:r>
    </w:p>
    <w:p w:rsidR="00955263" w:rsidRDefault="00955263"/>
    <w:sectPr w:rsidR="00955263" w:rsidSect="00955263">
      <w:pgSz w:w="11906" w:h="16838" w:code="9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B78"/>
    <w:rsid w:val="001B2B78"/>
    <w:rsid w:val="00211530"/>
    <w:rsid w:val="00244648"/>
    <w:rsid w:val="003C3311"/>
    <w:rsid w:val="006347DE"/>
    <w:rsid w:val="006352A0"/>
    <w:rsid w:val="00704889"/>
    <w:rsid w:val="007135DC"/>
    <w:rsid w:val="007526D5"/>
    <w:rsid w:val="00955263"/>
    <w:rsid w:val="009876C7"/>
    <w:rsid w:val="00B960C1"/>
    <w:rsid w:val="00E24E2E"/>
    <w:rsid w:val="00EB14C0"/>
    <w:rsid w:val="00F5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9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Карпович</dc:creator>
  <cp:lastModifiedBy>Карпович</cp:lastModifiedBy>
  <cp:revision>2</cp:revision>
  <cp:lastPrinted>2015-02-03T06:18:00Z</cp:lastPrinted>
  <dcterms:created xsi:type="dcterms:W3CDTF">2015-02-03T06:18:00Z</dcterms:created>
  <dcterms:modified xsi:type="dcterms:W3CDTF">2015-02-03T06:18:00Z</dcterms:modified>
</cp:coreProperties>
</file>